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41" w:rsidRPr="007845A2" w:rsidRDefault="0083294B" w:rsidP="0083294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845A2">
        <w:rPr>
          <w:rFonts w:ascii="Times New Roman" w:hAnsi="Times New Roman" w:cs="Times New Roman"/>
          <w:sz w:val="26"/>
          <w:szCs w:val="26"/>
        </w:rPr>
        <w:t xml:space="preserve">Тема: </w:t>
      </w:r>
      <w:r w:rsidRPr="007845A2">
        <w:rPr>
          <w:rFonts w:ascii="Times New Roman" w:hAnsi="Times New Roman" w:cs="Times New Roman"/>
          <w:b/>
          <w:sz w:val="26"/>
          <w:szCs w:val="26"/>
        </w:rPr>
        <w:t>Экологические факторы, их значение в жизни организмов.</w:t>
      </w:r>
    </w:p>
    <w:p w:rsidR="0062607D" w:rsidRPr="007845A2" w:rsidRDefault="0062607D" w:rsidP="00555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Экосистема </w:t>
      </w:r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>– это совокупность совместно обитающих организмов и условий их существования, находящихся в закономерной взаимосвязи друг с другом и функционирующих как единое целое.</w:t>
      </w:r>
    </w:p>
    <w:p w:rsidR="0062607D" w:rsidRPr="007845A2" w:rsidRDefault="0062607D" w:rsidP="00555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Наука о взаимоотношениях организмов между собой и с окружающей средой называют </w:t>
      </w:r>
      <w:r w:rsidRPr="00784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экологией</w:t>
      </w:r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07D" w:rsidRPr="007845A2" w:rsidRDefault="0062607D" w:rsidP="00555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Среда обитания</w:t>
      </w:r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часть природы, которая окружает живые организмы и оказывает на них прямое или косвенное воздействие.</w:t>
      </w:r>
    </w:p>
    <w:p w:rsidR="0055531B" w:rsidRPr="0055531B" w:rsidRDefault="0062607D" w:rsidP="00555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Любой компонент среды, способный </w:t>
      </w:r>
      <w:r w:rsidR="00AA638E"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</w:t>
      </w:r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влияние на организм, называют </w:t>
      </w:r>
      <w:r w:rsidRPr="00784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экологическим фактором</w:t>
      </w:r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(абиотичес</w:t>
      </w:r>
      <w:r w:rsidR="00AA638E"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кие, биотические, антропогенные)</w:t>
      </w:r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tbl>
      <w:tblPr>
        <w:tblStyle w:val="1"/>
        <w:tblW w:w="11095" w:type="dxa"/>
        <w:tblLook w:val="04A0" w:firstRow="1" w:lastRow="0" w:firstColumn="1" w:lastColumn="0" w:noHBand="0" w:noVBand="1"/>
      </w:tblPr>
      <w:tblGrid>
        <w:gridCol w:w="7763"/>
        <w:gridCol w:w="3332"/>
      </w:tblGrid>
      <w:tr w:rsidR="0055531B" w:rsidRPr="0055531B" w:rsidTr="00261FA8">
        <w:tc>
          <w:tcPr>
            <w:tcW w:w="7763" w:type="dxa"/>
          </w:tcPr>
          <w:p w:rsidR="0055531B" w:rsidRPr="0055531B" w:rsidRDefault="0055531B" w:rsidP="0055531B">
            <w:pPr>
              <w:jc w:val="center"/>
              <w:rPr>
                <w:b/>
                <w:sz w:val="26"/>
                <w:szCs w:val="26"/>
              </w:rPr>
            </w:pPr>
            <w:r w:rsidRPr="0055531B">
              <w:rPr>
                <w:b/>
                <w:sz w:val="26"/>
                <w:szCs w:val="26"/>
              </w:rPr>
              <w:t>Абиотические</w:t>
            </w:r>
          </w:p>
        </w:tc>
        <w:tc>
          <w:tcPr>
            <w:tcW w:w="3332" w:type="dxa"/>
          </w:tcPr>
          <w:p w:rsidR="0055531B" w:rsidRPr="0055531B" w:rsidRDefault="0055531B" w:rsidP="0055531B">
            <w:pPr>
              <w:jc w:val="center"/>
              <w:rPr>
                <w:b/>
                <w:sz w:val="26"/>
                <w:szCs w:val="26"/>
              </w:rPr>
            </w:pPr>
            <w:r w:rsidRPr="0055531B">
              <w:rPr>
                <w:b/>
                <w:sz w:val="26"/>
                <w:szCs w:val="26"/>
              </w:rPr>
              <w:t>Биотические</w:t>
            </w:r>
          </w:p>
        </w:tc>
      </w:tr>
      <w:tr w:rsidR="0055531B" w:rsidRPr="0055531B" w:rsidTr="00261FA8">
        <w:tc>
          <w:tcPr>
            <w:tcW w:w="7763" w:type="dxa"/>
          </w:tcPr>
          <w:p w:rsidR="0055531B" w:rsidRPr="0055531B" w:rsidRDefault="0055531B" w:rsidP="0055531B">
            <w:pPr>
              <w:jc w:val="both"/>
              <w:rPr>
                <w:sz w:val="26"/>
                <w:szCs w:val="26"/>
              </w:rPr>
            </w:pPr>
            <w:proofErr w:type="gramStart"/>
            <w:r w:rsidRPr="0055531B">
              <w:rPr>
                <w:sz w:val="26"/>
                <w:szCs w:val="26"/>
              </w:rPr>
              <w:t xml:space="preserve">Физико-химические, неорганические, факторы неживой природы: </w:t>
            </w:r>
            <w:r w:rsidRPr="0055531B">
              <w:rPr>
                <w:sz w:val="26"/>
                <w:szCs w:val="26"/>
                <w:lang w:val="en-US"/>
              </w:rPr>
              <w:t>t</w:t>
            </w:r>
            <w:r w:rsidRPr="0055531B">
              <w:rPr>
                <w:sz w:val="26"/>
                <w:szCs w:val="26"/>
              </w:rPr>
              <w:t>, свет, вода, воздух, ветер, соленость, плотность ионизирующего излучения</w:t>
            </w:r>
            <w:proofErr w:type="gramEnd"/>
          </w:p>
        </w:tc>
        <w:tc>
          <w:tcPr>
            <w:tcW w:w="3332" w:type="dxa"/>
          </w:tcPr>
          <w:p w:rsidR="0055531B" w:rsidRPr="0055531B" w:rsidRDefault="0055531B" w:rsidP="0055531B">
            <w:pPr>
              <w:jc w:val="both"/>
              <w:rPr>
                <w:sz w:val="26"/>
                <w:szCs w:val="26"/>
              </w:rPr>
            </w:pPr>
            <w:r w:rsidRPr="0055531B">
              <w:rPr>
                <w:sz w:val="26"/>
                <w:szCs w:val="26"/>
              </w:rPr>
              <w:t>Влияние организмов или сообществ</w:t>
            </w:r>
          </w:p>
        </w:tc>
      </w:tr>
    </w:tbl>
    <w:p w:rsidR="0062607D" w:rsidRPr="007845A2" w:rsidRDefault="00AA638E" w:rsidP="006260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45A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C3950E8" wp14:editId="4DE1AF8B">
            <wp:simplePos x="0" y="0"/>
            <wp:positionH relativeFrom="column">
              <wp:posOffset>4044315</wp:posOffset>
            </wp:positionH>
            <wp:positionV relativeFrom="paragraph">
              <wp:posOffset>86360</wp:posOffset>
            </wp:positionV>
            <wp:extent cx="2915920" cy="1939925"/>
            <wp:effectExtent l="0" t="0" r="0" b="3175"/>
            <wp:wrapTight wrapText="bothSides">
              <wp:wrapPolygon edited="0">
                <wp:start x="0" y="0"/>
                <wp:lineTo x="0" y="21423"/>
                <wp:lineTo x="21449" y="21423"/>
                <wp:lineTo x="2144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07D" w:rsidRPr="00784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Антропогенные факторы – </w:t>
      </w:r>
      <w:r w:rsidR="0062607D"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все формы человеческой деятельности, которые оказывают воздействие на живую природу.</w:t>
      </w:r>
    </w:p>
    <w:p w:rsidR="0055531B" w:rsidRPr="0055531B" w:rsidRDefault="0055531B" w:rsidP="0062607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3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закономерности действия факторов среды на организмы</w:t>
      </w:r>
    </w:p>
    <w:p w:rsidR="0055531B" w:rsidRPr="0055531B" w:rsidRDefault="0055531B" w:rsidP="0062607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Правило оптимума</w:t>
      </w:r>
      <w:r w:rsidRPr="0055531B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экосистемы, организма имеется диапазон наиболее благоприятного (оптимального) значения экологического фактора. За пределами зоны оптимума лежат зоны угнетения, переходящие в критические точки, за которыми существование невозможно.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532"/>
        <w:gridCol w:w="5559"/>
      </w:tblGrid>
      <w:tr w:rsidR="007845A2" w:rsidRPr="007845A2" w:rsidTr="0062607D">
        <w:trPr>
          <w:trHeight w:val="118"/>
        </w:trPr>
        <w:tc>
          <w:tcPr>
            <w:tcW w:w="5532" w:type="dxa"/>
            <w:tcMar>
              <w:top w:w="0" w:type="dxa"/>
              <w:bottom w:w="0" w:type="dxa"/>
            </w:tcMar>
          </w:tcPr>
          <w:p w:rsidR="0055531B" w:rsidRPr="0055531B" w:rsidRDefault="0055531B" w:rsidP="0062607D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b/>
                <w:sz w:val="26"/>
                <w:szCs w:val="26"/>
              </w:rPr>
            </w:pPr>
            <w:r w:rsidRPr="0055531B">
              <w:rPr>
                <w:b/>
                <w:sz w:val="26"/>
                <w:szCs w:val="26"/>
              </w:rPr>
              <w:t>Эврибионты</w:t>
            </w:r>
          </w:p>
        </w:tc>
        <w:tc>
          <w:tcPr>
            <w:tcW w:w="5559" w:type="dxa"/>
            <w:tcMar>
              <w:top w:w="0" w:type="dxa"/>
              <w:bottom w:w="0" w:type="dxa"/>
            </w:tcMar>
          </w:tcPr>
          <w:p w:rsidR="0055531B" w:rsidRPr="0055531B" w:rsidRDefault="0055531B" w:rsidP="0062607D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b/>
                <w:sz w:val="26"/>
                <w:szCs w:val="26"/>
              </w:rPr>
            </w:pPr>
            <w:r w:rsidRPr="0055531B">
              <w:rPr>
                <w:b/>
                <w:sz w:val="26"/>
                <w:szCs w:val="26"/>
              </w:rPr>
              <w:t>Стенобионты</w:t>
            </w:r>
          </w:p>
        </w:tc>
      </w:tr>
      <w:tr w:rsidR="007845A2" w:rsidRPr="007845A2" w:rsidTr="0062607D">
        <w:trPr>
          <w:trHeight w:val="227"/>
        </w:trPr>
        <w:tc>
          <w:tcPr>
            <w:tcW w:w="5532" w:type="dxa"/>
            <w:tcMar>
              <w:top w:w="0" w:type="dxa"/>
              <w:bottom w:w="0" w:type="dxa"/>
            </w:tcMar>
          </w:tcPr>
          <w:p w:rsidR="0055531B" w:rsidRPr="0055531B" w:rsidRDefault="0055531B" w:rsidP="00AA638E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55531B">
              <w:rPr>
                <w:sz w:val="26"/>
                <w:szCs w:val="26"/>
              </w:rPr>
              <w:t>организмы с широким диапазоном выносливости (наземно-воздушная среда).</w:t>
            </w:r>
          </w:p>
        </w:tc>
        <w:tc>
          <w:tcPr>
            <w:tcW w:w="5559" w:type="dxa"/>
            <w:tcMar>
              <w:top w:w="0" w:type="dxa"/>
              <w:bottom w:w="0" w:type="dxa"/>
            </w:tcMar>
          </w:tcPr>
          <w:p w:rsidR="0055531B" w:rsidRPr="0055531B" w:rsidRDefault="0055531B" w:rsidP="00AA638E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55531B">
              <w:rPr>
                <w:sz w:val="26"/>
                <w:szCs w:val="26"/>
              </w:rPr>
              <w:t>организмы с узким диапазоном выносливости (водная, организменная среда).</w:t>
            </w:r>
          </w:p>
        </w:tc>
      </w:tr>
    </w:tbl>
    <w:p w:rsidR="0055531B" w:rsidRPr="0055531B" w:rsidRDefault="0055531B" w:rsidP="0062607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Правило взаимодействующих факторов</w:t>
      </w:r>
      <w:r w:rsidRPr="00555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5531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Одни факторы могут усиливать или смягчать силу действия других факторов. Однако каждый из экологических факторов </w:t>
      </w:r>
      <w:r w:rsidRPr="0055531B">
        <w:rPr>
          <w:rFonts w:ascii="Times New Roman" w:eastAsia="Times New Roman" w:hAnsi="Times New Roman" w:cs="Times New Roman"/>
          <w:spacing w:val="-4"/>
          <w:sz w:val="26"/>
          <w:szCs w:val="26"/>
          <w:u w:val="single"/>
          <w:lang w:eastAsia="ru-RU"/>
        </w:rPr>
        <w:t>незаменим</w:t>
      </w:r>
      <w:r w:rsidRPr="0055531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(снижение азота снижает засухоустойчивость у злаков).</w:t>
      </w:r>
    </w:p>
    <w:p w:rsidR="0055531B" w:rsidRPr="0055531B" w:rsidRDefault="0055531B" w:rsidP="0062607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Правило лимитирующих факторов</w:t>
      </w:r>
      <w:r w:rsidRPr="00555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Фактор, находящийся в недостатке или избытке, отрицательно влияет на организмы и ограничивает возможность проявления силы действия других факторов (в </w:t>
      </w:r>
      <w:proofErr w:type="spellStart"/>
      <w:r w:rsidRPr="0055531B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5531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находящихся в оптимуме).</w:t>
      </w:r>
    </w:p>
    <w:p w:rsidR="0055531B" w:rsidRPr="0055531B" w:rsidRDefault="0055531B" w:rsidP="005553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Лимитирующий фактор</w:t>
      </w:r>
      <w:r w:rsidRPr="00555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жизненно важный фактор среды (вблизи критических точек), при отсутствии которого жизнь становится невозможной. Обусловливает границы распространения видов.</w:t>
      </w:r>
    </w:p>
    <w:p w:rsidR="0055531B" w:rsidRPr="007845A2" w:rsidRDefault="0055531B" w:rsidP="00127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Ограничивающий фактор</w:t>
      </w:r>
      <w:r w:rsidRPr="00555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фактор среды, выходящий за пределы выносливости организма.</w:t>
      </w:r>
    </w:p>
    <w:p w:rsidR="00AA638E" w:rsidRPr="007845A2" w:rsidRDefault="00AA638E" w:rsidP="00127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Экологическая ниша</w:t>
      </w:r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место, занимаемое видом в биоценозе, включающее комплекс его биоценотических связей и требований к факторам среды.</w:t>
      </w:r>
    </w:p>
    <w:p w:rsidR="0062607D" w:rsidRPr="007845A2" w:rsidRDefault="0062607D" w:rsidP="0055531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845A2">
        <w:rPr>
          <w:rFonts w:ascii="Times New Roman" w:eastAsia="Calibri" w:hAnsi="Times New Roman" w:cs="Times New Roman"/>
          <w:b/>
          <w:sz w:val="26"/>
          <w:szCs w:val="26"/>
        </w:rPr>
        <w:t>Выполните тест</w:t>
      </w:r>
    </w:p>
    <w:p w:rsidR="0055531B" w:rsidRPr="007845A2" w:rsidRDefault="0061592B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>1.</w:t>
      </w:r>
      <w:r w:rsidRPr="00784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5A2">
        <w:rPr>
          <w:rFonts w:ascii="Times New Roman" w:eastAsia="Calibri" w:hAnsi="Times New Roman" w:cs="Times New Roman"/>
          <w:sz w:val="26"/>
          <w:szCs w:val="26"/>
        </w:rPr>
        <w:t>Совокупность совместно обитающих организмов и условий их существования, находящихся в закономерной взаимосвязи друг с другом и функционирующих как единое целое.</w:t>
      </w:r>
    </w:p>
    <w:p w:rsidR="0061592B" w:rsidRPr="007845A2" w:rsidRDefault="0061592B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 xml:space="preserve">А. Экосистема; Б. </w:t>
      </w:r>
      <w:r w:rsidR="00D170FA">
        <w:rPr>
          <w:rFonts w:ascii="Times New Roman" w:eastAsia="Calibri" w:hAnsi="Times New Roman" w:cs="Times New Roman"/>
          <w:sz w:val="26"/>
          <w:szCs w:val="26"/>
        </w:rPr>
        <w:t>П</w:t>
      </w:r>
      <w:bookmarkStart w:id="0" w:name="_GoBack"/>
      <w:bookmarkEnd w:id="0"/>
      <w:r w:rsidRPr="007845A2">
        <w:rPr>
          <w:rFonts w:ascii="Times New Roman" w:eastAsia="Calibri" w:hAnsi="Times New Roman" w:cs="Times New Roman"/>
          <w:sz w:val="26"/>
          <w:szCs w:val="26"/>
        </w:rPr>
        <w:t>опуляция; В. Семья.</w:t>
      </w:r>
    </w:p>
    <w:p w:rsidR="0061592B" w:rsidRPr="007845A2" w:rsidRDefault="0061592B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>2. Совокупность всех факторов, влияющих на организмы, называют:</w:t>
      </w:r>
    </w:p>
    <w:p w:rsidR="0061592B" w:rsidRPr="007845A2" w:rsidRDefault="0061592B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>А. Экологическими; Б. абиотическими; В. антропогенными.</w:t>
      </w:r>
    </w:p>
    <w:p w:rsidR="0061592B" w:rsidRPr="007845A2" w:rsidRDefault="0061592B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>3. Такие факторы, как влажность, свет, температура, называют:</w:t>
      </w:r>
    </w:p>
    <w:p w:rsidR="0061592B" w:rsidRPr="007845A2" w:rsidRDefault="0061592B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>А. Биотическими; Б. Антропогенными; В. Абиотическими.</w:t>
      </w:r>
    </w:p>
    <w:p w:rsidR="0061592B" w:rsidRPr="007845A2" w:rsidRDefault="0061592B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7845A2" w:rsidRPr="007845A2">
        <w:rPr>
          <w:rFonts w:ascii="Times New Roman" w:eastAsia="Calibri" w:hAnsi="Times New Roman" w:cs="Times New Roman"/>
          <w:sz w:val="26"/>
          <w:szCs w:val="26"/>
        </w:rPr>
        <w:t>Все значения фактора, при которых возможна жизнедеятельность организма, образуют:</w:t>
      </w:r>
    </w:p>
    <w:p w:rsidR="007845A2" w:rsidRPr="007845A2" w:rsidRDefault="007845A2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>А. Зону оптимума; Б. Зону угнетения; В. Зону выносливости.</w:t>
      </w:r>
    </w:p>
    <w:p w:rsidR="007845A2" w:rsidRPr="007845A2" w:rsidRDefault="007845A2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>5. Фактор, значение которого выходит за пределы выносливости, НЕ называется:</w:t>
      </w:r>
    </w:p>
    <w:p w:rsidR="007845A2" w:rsidRPr="007845A2" w:rsidRDefault="007845A2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845A2">
        <w:rPr>
          <w:rFonts w:ascii="Times New Roman" w:eastAsia="Calibri" w:hAnsi="Times New Roman" w:cs="Times New Roman"/>
          <w:sz w:val="26"/>
          <w:szCs w:val="26"/>
        </w:rPr>
        <w:t>А. Лимитирующим; Б. Ограничивающим; В. Оптимальным.</w:t>
      </w:r>
    </w:p>
    <w:p w:rsidR="007845A2" w:rsidRPr="007845A2" w:rsidRDefault="007845A2" w:rsidP="006159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7845A2" w:rsidRPr="007845A2" w:rsidSect="0055531B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02A"/>
    <w:multiLevelType w:val="hybridMultilevel"/>
    <w:tmpl w:val="4E98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B2418"/>
    <w:multiLevelType w:val="hybridMultilevel"/>
    <w:tmpl w:val="B74C6AF0"/>
    <w:lvl w:ilvl="0" w:tplc="E1DE9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56891"/>
    <w:multiLevelType w:val="hybridMultilevel"/>
    <w:tmpl w:val="702A8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41"/>
    <w:rsid w:val="00127D94"/>
    <w:rsid w:val="0055531B"/>
    <w:rsid w:val="0061592B"/>
    <w:rsid w:val="0062607D"/>
    <w:rsid w:val="00635041"/>
    <w:rsid w:val="007845A2"/>
    <w:rsid w:val="0083294B"/>
    <w:rsid w:val="00AA638E"/>
    <w:rsid w:val="00D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4B"/>
    <w:pPr>
      <w:spacing w:after="0" w:line="240" w:lineRule="auto"/>
    </w:pPr>
  </w:style>
  <w:style w:type="table" w:styleId="a4">
    <w:name w:val="Table Grid"/>
    <w:basedOn w:val="a1"/>
    <w:uiPriority w:val="59"/>
    <w:rsid w:val="00555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55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3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5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4B"/>
    <w:pPr>
      <w:spacing w:after="0" w:line="240" w:lineRule="auto"/>
    </w:pPr>
  </w:style>
  <w:style w:type="table" w:styleId="a4">
    <w:name w:val="Table Grid"/>
    <w:basedOn w:val="a1"/>
    <w:uiPriority w:val="59"/>
    <w:rsid w:val="00555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55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3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2020-12-10T15:35:00Z</dcterms:created>
  <dcterms:modified xsi:type="dcterms:W3CDTF">2020-12-10T16:28:00Z</dcterms:modified>
</cp:coreProperties>
</file>