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D2" w:rsidRDefault="00432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З</w:t>
      </w:r>
      <w:r w:rsidRPr="00432885">
        <w:rPr>
          <w:rFonts w:ascii="Times New Roman" w:hAnsi="Times New Roman" w:cs="Times New Roman"/>
          <w:sz w:val="28"/>
          <w:szCs w:val="28"/>
        </w:rPr>
        <w:t>адания для  10 класса</w:t>
      </w:r>
    </w:p>
    <w:p w:rsidR="009C7E4D" w:rsidRDefault="009C7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а, в класс тема:  «Формирование русского, украинского и белорусского народов» </w:t>
      </w:r>
    </w:p>
    <w:p w:rsidR="009C7E4D" w:rsidRDefault="009C7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параграф №36, сделать конспект,  подготовить сообщение о Богдане Хмельницком.</w:t>
      </w:r>
    </w:p>
    <w:p w:rsidR="002E06CC" w:rsidRDefault="009C7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б класс тема: «Закрепощение  крестьян»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7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7E4D" w:rsidRDefault="00F15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Параграф №23, 25, 27, 30,32 прочитать. В  ниже приведенном тексте в пункте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«Этапы» вписать </w:t>
      </w:r>
      <w:r w:rsidR="002E06CC">
        <w:rPr>
          <w:rFonts w:ascii="Times New Roman" w:hAnsi="Times New Roman" w:cs="Times New Roman"/>
          <w:sz w:val="28"/>
          <w:szCs w:val="28"/>
        </w:rPr>
        <w:t>в скобки необходимую информацию.</w:t>
      </w:r>
    </w:p>
    <w:p w:rsidR="00432885" w:rsidRPr="002E06CC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2E06CC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 xml:space="preserve">Причины: 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В то время как в Западной Европе сельское население постепенно освобождалось от личной зависимости, в России на протяжении второй половины </w:t>
      </w:r>
      <w:proofErr w:type="gramStart"/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Х</w:t>
      </w:r>
      <w:proofErr w:type="gramEnd"/>
      <w:r w:rsidRPr="00432885">
        <w:rPr>
          <w:rFonts w:ascii="Tahoma" w:eastAsia="Times New Roman" w:hAnsi="Tahoma" w:cs="Tahoma"/>
          <w:color w:val="333333"/>
          <w:sz w:val="24"/>
          <w:szCs w:val="24"/>
          <w:lang w:val="en-GB" w:eastAsia="ru-RU"/>
        </w:rPr>
        <w:t>VI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-Х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val="en-GB" w:eastAsia="ru-RU"/>
        </w:rPr>
        <w:t>VII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вв. происходил обратный процесс - крестьяне превращались в крепостных, т.е. прикрепленных к земле и личности своего феодала.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1. Природная среда.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В природно-климатических условиях обширной России, при ее геополитическом положении изъятие все большей части продукта, производившегося крестьянами, необходимой для развития общества (укрепления государства, обеспечения возникшего чиновного аппарата, выплаты жалованья стрельцам и пушкарям и т.д.), требовало создания наиболее жесткого механизма </w:t>
      </w:r>
      <w:r w:rsidRPr="00432885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внеэкономического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принуждения.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2. Противостояние крестьянской общины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и общинного сознания поместному землевладению. Стремление служилых людей взять под свой непосредственный контроль часть общинной земли (т.е. создать </w:t>
      </w:r>
      <w:r w:rsidRPr="00432885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барскую запашку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 встречало сопротивление общины, которое возможно было преодолеть, только полностью подчинив себе крестьян.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3.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Государство остро нуждалось в 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гарантированном поступлении налогов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Сбор налогов оно передавало в руки помещиков. Но для этого необходимо было переписать крестьян и прикрепить их к личности феодала.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4.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Действие указанных предпосылок стало особенно активно проявляться под влиянием бедствий и разрушений, вызванных 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опричниной и Ливонской войной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В результате бегства населения из разоренного центра на окраины резко обострилась проблема обеспечения служилого сословия помещиков и вотчинников рабочей силой, а государства - налогоплательщиками.</w:t>
      </w:r>
    </w:p>
    <w:p w:rsidR="00432885" w:rsidRDefault="00432885">
      <w:pPr>
        <w:rPr>
          <w:rFonts w:ascii="Times New Roman" w:hAnsi="Times New Roman" w:cs="Times New Roman"/>
          <w:sz w:val="28"/>
          <w:szCs w:val="28"/>
        </w:rPr>
      </w:pPr>
    </w:p>
    <w:p w:rsidR="00432885" w:rsidRDefault="00432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Этапы: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Первый этап (конец Х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val="en-GB" w:eastAsia="ru-RU"/>
        </w:rPr>
        <w:t>V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 - конец </w:t>
      </w:r>
      <w:proofErr w:type="gramStart"/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Х</w:t>
      </w:r>
      <w:proofErr w:type="gramEnd"/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val="en-GB" w:eastAsia="ru-RU"/>
        </w:rPr>
        <w:t>V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val="de-DE" w:eastAsia="ru-RU"/>
        </w:rPr>
        <w:t>I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 вв.)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 Процесс закрепощения крестьян в России был достаточно длительным. Еще в эпоху Древней Руси часть сельского населения теряла личную свободу и превращалась в смердов и холопов. В условиях раздробленности крестьяне могли покидать </w:t>
      </w:r>
      <w:proofErr w:type="gramStart"/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землю</w:t>
      </w:r>
      <w:proofErr w:type="gramEnd"/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на которой жили и переходить к другому землевладельцу.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Судебник 1497 г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упорядочил это право, подтвердив право владельческих крестьян после выплаты </w:t>
      </w:r>
      <w:r w:rsidRPr="00432885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пожилого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proofErr w:type="gramStart"/>
      <w:r w:rsidR="00A60A2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( </w:t>
      </w:r>
      <w:proofErr w:type="gramEnd"/>
      <w:r w:rsidR="00A60A2B" w:rsidRPr="00A60A2B">
        <w:rPr>
          <w:rFonts w:ascii="Tahoma" w:eastAsia="Times New Roman" w:hAnsi="Tahoma" w:cs="Tahoma"/>
          <w:i/>
          <w:color w:val="333333"/>
          <w:sz w:val="24"/>
          <w:szCs w:val="24"/>
          <w:u w:val="single"/>
          <w:lang w:eastAsia="ru-RU"/>
        </w:rPr>
        <w:t>вписать определение</w:t>
      </w:r>
      <w:r w:rsidR="00A60A2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</w:t>
      </w:r>
      <w:r w:rsidR="00A60A2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Эта норма содержалась и в новом </w:t>
      </w:r>
      <w:r w:rsidRPr="00432885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Судебнике 1550 г.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Однако в 1581 г., в условиях крайнего разорения страны и бегства населения, Иван 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val="de-DE" w:eastAsia="ru-RU"/>
        </w:rPr>
        <w:t>I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val="en-GB" w:eastAsia="ru-RU"/>
        </w:rPr>
        <w:t>V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ввел </w:t>
      </w:r>
      <w:r w:rsidRPr="00432885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заповедные годы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</w:t>
      </w:r>
      <w:r w:rsidR="00A60A2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(</w:t>
      </w:r>
      <w:r w:rsidR="00A60A2B" w:rsidRPr="00A60A2B">
        <w:rPr>
          <w:rFonts w:ascii="Tahoma" w:eastAsia="Times New Roman" w:hAnsi="Tahoma" w:cs="Tahoma"/>
          <w:i/>
          <w:color w:val="333333"/>
          <w:sz w:val="24"/>
          <w:szCs w:val="24"/>
          <w:u w:val="single"/>
          <w:lang w:eastAsia="ru-RU"/>
        </w:rPr>
        <w:t>вписать определение</w:t>
      </w:r>
      <w:r w:rsidR="00A60A2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Эта мера была чрезвычайной и </w:t>
      </w:r>
      <w:r w:rsidRPr="0043288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ru-RU"/>
        </w:rPr>
        <w:t>временной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вплоть до царева указа.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Второй этап</w:t>
      </w:r>
      <w:proofErr w:type="gramStart"/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.</w:t>
      </w:r>
      <w:proofErr w:type="gramEnd"/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(</w:t>
      </w:r>
      <w:proofErr w:type="gramStart"/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к</w:t>
      </w:r>
      <w:proofErr w:type="gramEnd"/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онец Х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val="en-GB" w:eastAsia="ru-RU"/>
        </w:rPr>
        <w:t>VI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 в. - 1649 г).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Указ о повсеместном закрепощении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В 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1592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(или в 1593 г</w:t>
      </w:r>
      <w:r w:rsidRPr="00432885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.),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 т.е. в эпоху правления </w:t>
      </w:r>
      <w:proofErr w:type="gramStart"/>
      <w:r w:rsidR="00A60A2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( </w:t>
      </w:r>
      <w:proofErr w:type="gramEnd"/>
      <w:r w:rsidR="00A60A2B" w:rsidRPr="00A60A2B">
        <w:rPr>
          <w:rFonts w:ascii="Tahoma" w:eastAsia="Times New Roman" w:hAnsi="Tahoma" w:cs="Tahoma"/>
          <w:i/>
          <w:color w:val="333333"/>
          <w:sz w:val="24"/>
          <w:szCs w:val="24"/>
          <w:u w:val="single"/>
          <w:lang w:eastAsia="ru-RU"/>
        </w:rPr>
        <w:t>написать правителя</w:t>
      </w:r>
      <w:r w:rsidR="00A60A2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вышел указ (текст которого не сохранился), запрещавший выход уже по всей стране и без каких-либо временных ограничений. Введение режима заповедных лет позволило начать составление писцовых книг (т.е. провести перепись населения, создавшую условия для прикрепления крестьян к месту их жительства и их возвращения в случае бегства и дальнейшей поимки старым хозяевам). В этом же году обелялась (т.е. освобождалась от налогов) барская запашка, что стимулировало служилых людей к увеличению ее площади.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Урочные годы.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На писцовые книги ориентировались составители </w:t>
      </w:r>
      <w:r w:rsidRPr="00432885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указа 1597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 г., </w:t>
      </w:r>
      <w:r w:rsidR="00A60A2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(</w:t>
      </w:r>
      <w:r w:rsidR="00A60A2B" w:rsidRPr="00A60A2B">
        <w:rPr>
          <w:rFonts w:ascii="Tahoma" w:eastAsia="Times New Roman" w:hAnsi="Tahoma" w:cs="Tahoma"/>
          <w:i/>
          <w:color w:val="333333"/>
          <w:sz w:val="24"/>
          <w:szCs w:val="24"/>
          <w:u w:val="single"/>
          <w:lang w:eastAsia="ru-RU"/>
        </w:rPr>
        <w:t xml:space="preserve">написать </w:t>
      </w:r>
      <w:r w:rsidR="00F15784">
        <w:rPr>
          <w:rFonts w:ascii="Tahoma" w:eastAsia="Times New Roman" w:hAnsi="Tahoma" w:cs="Tahoma"/>
          <w:i/>
          <w:color w:val="333333"/>
          <w:sz w:val="24"/>
          <w:szCs w:val="24"/>
          <w:u w:val="single"/>
          <w:lang w:eastAsia="ru-RU"/>
        </w:rPr>
        <w:t>определения</w:t>
      </w:r>
      <w:r w:rsidR="00A60A2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Окончательное закрепощение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На втором этапе </w:t>
      </w:r>
      <w:proofErr w:type="spellStart"/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закрепостительного</w:t>
      </w:r>
      <w:proofErr w:type="spellEnd"/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процесса шла острая борьба между различными группировками землевладельцев и крестьянами по вопросу о сроке сыска беглых, пока </w:t>
      </w:r>
      <w:r w:rsidRPr="00432885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Соборное уложение 1649 г.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не отменило</w:t>
      </w:r>
      <w:proofErr w:type="gramStart"/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r w:rsidR="00F15784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(……………)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</w:t>
      </w:r>
      <w:proofErr w:type="gramEnd"/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ввело </w:t>
      </w:r>
      <w:r w:rsidR="00F15784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(……….)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объявило вечную и потомственную крепость крестьян. Так завершилось юридическое оформление крепостного права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A60A2B" w:rsidRPr="00432885" w:rsidRDefault="00A60A2B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p w:rsidR="00A60A2B" w:rsidRDefault="00A60A2B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</w:p>
    <w:p w:rsidR="00A60A2B" w:rsidRDefault="00A60A2B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Последствия: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1.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Крепостничество привело к утверждению крайне 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неэффективной формы феодальных отношений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консервировавшей отсталость русского общества. Крепостническая эксплуатация лишала непосредственных производителей заинтересованности в результатах своего труда, подрывала как крестьянское, так, в итоге, и помещичье хозяйство.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2.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Крепостное право усугубило 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социальный раскол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русского общества, вызвало массовые народные выступления, потрясшие Россию в 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val="en-GB" w:eastAsia="ru-RU"/>
        </w:rPr>
        <w:t>XVII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 и </w:t>
      </w:r>
      <w:proofErr w:type="gramStart"/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Х</w:t>
      </w:r>
      <w:proofErr w:type="gramEnd"/>
      <w:r w:rsidRPr="00432885">
        <w:rPr>
          <w:rFonts w:ascii="Tahoma" w:eastAsia="Times New Roman" w:hAnsi="Tahoma" w:cs="Tahoma"/>
          <w:color w:val="333333"/>
          <w:sz w:val="24"/>
          <w:szCs w:val="24"/>
          <w:lang w:val="en-GB" w:eastAsia="ru-RU"/>
        </w:rPr>
        <w:t>VIII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вв.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3.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Крепостничество легло в основу 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деспотической формы власти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предопределило бесправие не только низов, но и верхов общества.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432885" w:rsidRPr="00432885" w:rsidRDefault="00432885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4.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Крепостничество обрекало народ на </w:t>
      </w:r>
      <w:r w:rsidRPr="0043288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патриархальность и невежество</w:t>
      </w:r>
      <w:r w:rsidRPr="0043288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препятствовало проникновению культурных ценностей в народную среду. Оно отразилось и на моральном облике народа, породило в нем некоторые рабские привычки, а также резкие переходы от крайнего смирения до всеразрушающего бунта.</w:t>
      </w:r>
    </w:p>
    <w:p w:rsidR="00432885" w:rsidRPr="00432885" w:rsidRDefault="00432885">
      <w:pPr>
        <w:rPr>
          <w:rFonts w:ascii="Times New Roman" w:hAnsi="Times New Roman" w:cs="Times New Roman"/>
          <w:sz w:val="28"/>
          <w:szCs w:val="28"/>
        </w:rPr>
      </w:pPr>
    </w:p>
    <w:sectPr w:rsidR="00432885" w:rsidRPr="00432885" w:rsidSect="00B9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885"/>
    <w:rsid w:val="0012338E"/>
    <w:rsid w:val="002E06CC"/>
    <w:rsid w:val="00432885"/>
    <w:rsid w:val="009C7E4D"/>
    <w:rsid w:val="00A60A2B"/>
    <w:rsid w:val="00B921D2"/>
    <w:rsid w:val="00F1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EEBE-4CFE-4D00-9B52-B9D5E727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МКВ(С)ОУ Богд ОСОШ</dc:creator>
  <cp:lastModifiedBy>МКВ(С)ОУ Богд ОСОШ</cp:lastModifiedBy>
  <cp:revision>2</cp:revision>
  <dcterms:created xsi:type="dcterms:W3CDTF">2020-04-05T19:58:00Z</dcterms:created>
  <dcterms:modified xsi:type="dcterms:W3CDTF">2020-04-05T21:23:00Z</dcterms:modified>
</cp:coreProperties>
</file>